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77777777" w:rsidR="002029D2" w:rsidRDefault="002029D2" w:rsidP="00323C08">
      <w:pPr>
        <w:pStyle w:val="Title"/>
        <w:spacing w:line="240" w:lineRule="auto"/>
      </w:pPr>
      <w:bookmarkStart w:id="0" w:name="materials-and-methods"/>
      <w:r>
        <w:t>Supplementary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43722EC8" w:rsidR="009B7831" w:rsidRDefault="009017E2" w:rsidP="00323C08">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242181">
        <w:rPr>
          <w:b/>
        </w:rPr>
        <w:t>1:</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S2:</w:t>
      </w:r>
      <w:r w:rsidR="005E331E" w:rsidRPr="005E331E">
        <w:rPr>
          <w:rFonts w:hAnsi="Times New Roman" w:cs="Times New Roman"/>
        </w:rPr>
        <w:t xml:space="preserve"> </w:t>
      </w:r>
      <w:r w:rsidR="00D46CCB">
        <w:rPr>
          <w:rFonts w:hAnsi="Times New Roman" w:cs="Times New Roman"/>
        </w:rPr>
        <w:t>ANOVA</w:t>
      </w:r>
      <w:r w:rsidR="007721A7">
        <w:rPr>
          <w:rFonts w:hAnsi="Times New Roman" w:cs="Times New Roman"/>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S1.</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9F5E3DE" w14:textId="278BA269" w:rsidR="00682557" w:rsidRDefault="00AF3EA1" w:rsidP="00682557">
      <w:pPr>
        <w:pStyle w:val="BodyText"/>
        <w:spacing w:before="0" w:after="0"/>
      </w:pPr>
      <w:r w:rsidRPr="00C072BC">
        <w:rPr>
          <w:b/>
        </w:rPr>
        <w:t>Figure S</w:t>
      </w:r>
      <w:r w:rsidR="00385630">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xml:space="preserve">) across the GCFR and SWAFR. </w:t>
      </w:r>
      <w:r w:rsidR="00682557">
        <w:rPr>
          <w:rFonts w:hAnsi="Times New Roman" w:cs="Times New Roman"/>
        </w:rPr>
        <w:t>Abbreviations follow that in Tables S1, S2 and S3.</w:t>
      </w:r>
    </w:p>
    <w:p w14:paraId="5D47A722" w14:textId="1BB2DD63" w:rsidR="00AF3EA1" w:rsidRDefault="00AF3EA1" w:rsidP="00323C08">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4C968212" w:rsidR="00AF3EA1" w:rsidRDefault="00AF3EA1" w:rsidP="00323C08">
      <w:r w:rsidRPr="00C072BC">
        <w:rPr>
          <w:b/>
        </w:rPr>
        <w:t>Figure S</w:t>
      </w:r>
      <w:r w:rsidR="00385630">
        <w:rPr>
          <w:b/>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(HDS-scale)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6EDF8ED1" w:rsidR="00272763" w:rsidRDefault="00AF3EA1" w:rsidP="00272763">
      <w:r w:rsidRPr="00C072BC">
        <w:rPr>
          <w:b/>
        </w:rPr>
        <w:t>Figure S</w:t>
      </w:r>
      <w:r w:rsidR="00385630">
        <w:rPr>
          <w:b/>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 and S2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4FE94856" w:rsidR="00E55333" w:rsidRDefault="00C22AC7" w:rsidP="008C5774">
      <w:r w:rsidRPr="00C22AC7">
        <w:rPr>
          <w:b/>
          <w:bCs/>
        </w:rPr>
        <w:t>Figure S</w:t>
      </w:r>
      <w:r w:rsidR="00D33626">
        <w:rPr>
          <w:b/>
          <w:bCs/>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S1, S2 and S3 and Figures S1, S2 and S3.</w:t>
      </w:r>
      <w:r w:rsidR="008C5774">
        <w:br w:type="page"/>
      </w:r>
    </w:p>
    <w:p w14:paraId="355381F4" w14:textId="4EAFC657" w:rsidR="003E36B7" w:rsidRDefault="00E55333">
      <w:r>
        <w:rPr>
          <w:noProof/>
        </w:rPr>
        <w:lastRenderedPageBreak/>
        <w:drawing>
          <wp:inline distT="0" distB="0" distL="0" distR="0" wp14:anchorId="749B25D5" wp14:editId="47EE1F4F">
            <wp:extent cx="5145000" cy="882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Pr>
          <w:b/>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(e,f) PC1 (Figure 3b) and (g,h) the multivariate (MV) model (Figure 4b). Map projection used: WGS84.</w:t>
      </w:r>
      <w:r w:rsidR="00890018">
        <w:br w:type="page"/>
      </w:r>
    </w:p>
    <w:p w14:paraId="311102D3" w14:textId="0AF5B61E" w:rsidR="003E36B7" w:rsidRDefault="00E55333">
      <w:r>
        <w:rPr>
          <w:noProof/>
        </w:rPr>
        <w:lastRenderedPageBreak/>
        <w:drawing>
          <wp:inline distT="0" distB="0" distL="0" distR="0" wp14:anchorId="2F7EE2EF" wp14:editId="2F8E1692">
            <wp:extent cx="5145001"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1"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Pr>
          <w:b/>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(e,f) PC1 (Figure 3b) and (g,h) the multivariate (MV) model (Figure 4b).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5AF71C86" w:rsidR="00FB5212" w:rsidRDefault="00314A7A" w:rsidP="00323C08">
      <w:r w:rsidRPr="00C072BC">
        <w:rPr>
          <w:b/>
        </w:rPr>
        <w:lastRenderedPageBreak/>
        <w:t xml:space="preserve">Figure </w:t>
      </w:r>
      <w:r w:rsidR="00FB5212" w:rsidRPr="00C072BC">
        <w:rPr>
          <w:b/>
        </w:rPr>
        <w:t>S</w:t>
      </w:r>
      <w:r w:rsidR="00A81A80">
        <w:rPr>
          <w:b/>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S1, S2 and S3 and Figures S1, S2, S3 and 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Pr>
          <w:b/>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S4)</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4E2F55">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11A89D1D"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w:t>
      </w:r>
      <w:bookmarkStart w:id="1" w:name="_GoBack"/>
      <w:bookmarkEnd w:id="1"/>
      <w:r w:rsidR="009C747B">
        <w:t xml:space="preserve"> regressions</w:t>
      </w:r>
      <w:r w:rsidR="00773E55">
        <w:t>; Figure S9)</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S1, S2 and S3 and Figures S1, S2, S3, S4 and S7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S8)</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the separate fits for the GCFR (black) and SWAFR (grey) are presented, following the best fitting model at that scale (see Table 2a).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t>[</w:t>
      </w:r>
      <w:r w:rsidR="00810556" w:rsidRPr="00431B69">
        <w:rPr>
          <w:highlight w:val="yellow"/>
        </w:rPr>
        <w:t>note QDS and HDS have additive models as best fitting</w:t>
      </w:r>
      <w:r w:rsidR="00810556">
        <w:t>]</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2C20EB">
      <w:footerReference w:type="default" r:id="rId26"/>
      <w:pgSz w:w="12240" w:h="15840"/>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517FC3" w14:textId="77777777" w:rsidR="005869CF" w:rsidRDefault="005869CF">
      <w:pPr>
        <w:spacing w:after="0"/>
      </w:pPr>
      <w:r>
        <w:separator/>
      </w:r>
    </w:p>
  </w:endnote>
  <w:endnote w:type="continuationSeparator" w:id="0">
    <w:p w14:paraId="21BF1538" w14:textId="77777777" w:rsidR="005869CF" w:rsidRDefault="005869CF">
      <w:pPr>
        <w:spacing w:after="0"/>
      </w:pPr>
      <w:r>
        <w:continuationSeparator/>
      </w:r>
    </w:p>
  </w:endnote>
  <w:endnote w:type="continuationNotice" w:id="1">
    <w:p w14:paraId="51888DC9" w14:textId="77777777" w:rsidR="005869CF" w:rsidRDefault="005869C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DD422C" w14:textId="77777777" w:rsidR="005869CF" w:rsidRDefault="005869CF">
      <w:r>
        <w:separator/>
      </w:r>
    </w:p>
  </w:footnote>
  <w:footnote w:type="continuationSeparator" w:id="0">
    <w:p w14:paraId="0DD04634" w14:textId="77777777" w:rsidR="005869CF" w:rsidRDefault="005869CF">
      <w:r>
        <w:continuationSeparator/>
      </w:r>
    </w:p>
  </w:footnote>
  <w:footnote w:type="continuationNotice" w:id="1">
    <w:p w14:paraId="5494EB60" w14:textId="77777777" w:rsidR="005869CF" w:rsidRDefault="005869CF">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69CF"/>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4D"/>
    <w:rsid w:val="008F228D"/>
    <w:rsid w:val="008F2AFD"/>
    <w:rsid w:val="008F386A"/>
    <w:rsid w:val="008F400E"/>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8B8F4-AA02-4C40-AEB5-F9A4E76A8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21</Pages>
  <Words>2145</Words>
  <Characters>12229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14346</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309</cp:revision>
  <cp:lastPrinted>2019-11-19T13:01:00Z</cp:lastPrinted>
  <dcterms:created xsi:type="dcterms:W3CDTF">2019-12-03T09:32:00Z</dcterms:created>
  <dcterms:modified xsi:type="dcterms:W3CDTF">2020-01-08T10:08:00Z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